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A8349" w14:textId="718411DB" w:rsidR="00BB6290" w:rsidRPr="00BB6290" w:rsidRDefault="00BB6290" w:rsidP="00BB6290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color w:val="800000"/>
          <w:kern w:val="36"/>
          <w:sz w:val="48"/>
          <w:szCs w:val="48"/>
          <w:lang w:eastAsia="en-ZA"/>
        </w:rPr>
      </w:pPr>
      <w:r w:rsidRPr="00BB6290">
        <w:rPr>
          <w:rFonts w:eastAsia="Times New Roman" w:cstheme="minorHAnsi"/>
          <w:b/>
          <w:bCs/>
          <w:color w:val="800000"/>
          <w:kern w:val="36"/>
          <w:sz w:val="48"/>
          <w:szCs w:val="48"/>
          <w:lang w:eastAsia="en-ZA"/>
        </w:rPr>
        <w:t>P</w:t>
      </w:r>
      <w:r w:rsidR="00102E3A">
        <w:rPr>
          <w:rFonts w:eastAsia="Times New Roman" w:cstheme="minorHAnsi"/>
          <w:b/>
          <w:bCs/>
          <w:color w:val="800000"/>
          <w:kern w:val="36"/>
          <w:sz w:val="48"/>
          <w:szCs w:val="48"/>
          <w:lang w:eastAsia="en-ZA"/>
        </w:rPr>
        <w:t>ITCH DECK STRUCTURE</w:t>
      </w:r>
      <w:r w:rsidRPr="00BB6290">
        <w:rPr>
          <w:rFonts w:eastAsia="Times New Roman" w:cstheme="minorHAnsi"/>
          <w:b/>
          <w:bCs/>
          <w:color w:val="800000"/>
          <w:kern w:val="36"/>
          <w:sz w:val="48"/>
          <w:szCs w:val="48"/>
          <w:lang w:eastAsia="en-ZA"/>
        </w:rPr>
        <w:t xml:space="preserve">: </w:t>
      </w:r>
      <w:r>
        <w:rPr>
          <w:rFonts w:eastAsia="Times New Roman" w:cstheme="minorHAnsi"/>
          <w:b/>
          <w:bCs/>
          <w:color w:val="800000"/>
          <w:kern w:val="36"/>
          <w:sz w:val="48"/>
          <w:szCs w:val="48"/>
          <w:lang w:eastAsia="en-ZA"/>
        </w:rPr>
        <w:t xml:space="preserve">                              </w:t>
      </w:r>
      <w:proofErr w:type="spellStart"/>
      <w:r w:rsidRPr="00BB6290">
        <w:rPr>
          <w:rFonts w:eastAsia="Times New Roman" w:cstheme="minorHAnsi"/>
          <w:b/>
          <w:bCs/>
          <w:color w:val="800000"/>
          <w:kern w:val="36"/>
          <w:sz w:val="48"/>
          <w:szCs w:val="48"/>
          <w:lang w:eastAsia="en-ZA"/>
        </w:rPr>
        <w:t>WomanPreneur</w:t>
      </w:r>
      <w:proofErr w:type="spellEnd"/>
      <w:r w:rsidRPr="00BB6290">
        <w:rPr>
          <w:rFonts w:eastAsia="Times New Roman" w:cstheme="minorHAnsi"/>
          <w:b/>
          <w:bCs/>
          <w:color w:val="800000"/>
          <w:kern w:val="36"/>
          <w:sz w:val="48"/>
          <w:szCs w:val="48"/>
          <w:lang w:eastAsia="en-ZA"/>
        </w:rPr>
        <w:t xml:space="preserve"> 2026</w:t>
      </w:r>
    </w:p>
    <w:p w14:paraId="359B5F43" w14:textId="77777777" w:rsidR="00BB6290" w:rsidRPr="00BB6290" w:rsidRDefault="00BB6290" w:rsidP="00BB629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BB6290">
        <w:rPr>
          <w:rFonts w:eastAsia="Times New Roman" w:cstheme="minorHAnsi"/>
          <w:i/>
          <w:iCs/>
          <w:sz w:val="24"/>
          <w:szCs w:val="24"/>
          <w:lang w:eastAsia="en-ZA"/>
        </w:rPr>
        <w:t>This structure is designed to guide applicants through a 10-12 slide narrative that balances business viability, technological maturity, and social impact.</w:t>
      </w:r>
    </w:p>
    <w:p w14:paraId="24A25BB8" w14:textId="77777777" w:rsidR="00BB6290" w:rsidRPr="00BB6290" w:rsidRDefault="00BB6290" w:rsidP="00BB629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BB6290">
        <w:rPr>
          <w:rFonts w:eastAsia="Times New Roman" w:cstheme="minorHAnsi"/>
          <w:b/>
          <w:bCs/>
          <w:sz w:val="36"/>
          <w:szCs w:val="36"/>
          <w:lang w:eastAsia="en-ZA"/>
        </w:rPr>
        <w:t>1. Title Slide</w:t>
      </w:r>
    </w:p>
    <w:p w14:paraId="03A5552C" w14:textId="77777777" w:rsidR="00BB6290" w:rsidRPr="00BB6290" w:rsidRDefault="00BB6290" w:rsidP="00BB62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BB6290">
        <w:rPr>
          <w:rFonts w:eastAsia="Times New Roman" w:cstheme="minorHAnsi"/>
          <w:sz w:val="24"/>
          <w:szCs w:val="24"/>
          <w:lang w:eastAsia="en-ZA"/>
        </w:rPr>
        <w:t>Company Name &amp; Tagline (The "Hook").</w:t>
      </w:r>
    </w:p>
    <w:p w14:paraId="78C13CB7" w14:textId="77777777" w:rsidR="00BB6290" w:rsidRPr="00BB6290" w:rsidRDefault="00BB6290" w:rsidP="00BB62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BB6290">
        <w:rPr>
          <w:rFonts w:eastAsia="Times New Roman" w:cstheme="minorHAnsi"/>
          <w:sz w:val="24"/>
          <w:szCs w:val="24"/>
          <w:lang w:eastAsia="en-ZA"/>
        </w:rPr>
        <w:t>Founder Names &amp; Contact Info.</w:t>
      </w:r>
    </w:p>
    <w:p w14:paraId="2843407A" w14:textId="77777777" w:rsidR="00BB6290" w:rsidRPr="00BB6290" w:rsidRDefault="00BB6290" w:rsidP="00BB62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BB6290">
        <w:rPr>
          <w:rFonts w:eastAsia="Times New Roman" w:cstheme="minorHAnsi"/>
          <w:sz w:val="24"/>
          <w:szCs w:val="24"/>
          <w:lang w:eastAsia="en-ZA"/>
        </w:rPr>
        <w:t>One-sentence value proposition.</w:t>
      </w:r>
    </w:p>
    <w:p w14:paraId="370D55DF" w14:textId="77777777" w:rsidR="00BB6290" w:rsidRPr="00BB6290" w:rsidRDefault="00BB6290" w:rsidP="00BB629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BB6290">
        <w:rPr>
          <w:rFonts w:eastAsia="Times New Roman" w:cstheme="minorHAnsi"/>
          <w:b/>
          <w:bCs/>
          <w:sz w:val="36"/>
          <w:szCs w:val="36"/>
          <w:lang w:eastAsia="en-ZA"/>
        </w:rPr>
        <w:t>2. The Problem &amp; Vision</w:t>
      </w:r>
    </w:p>
    <w:p w14:paraId="15A425C7" w14:textId="77777777" w:rsidR="00BB6290" w:rsidRPr="00BB6290" w:rsidRDefault="00BB6290" w:rsidP="00BB62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BB6290">
        <w:rPr>
          <w:rFonts w:eastAsia="Times New Roman" w:cstheme="minorHAnsi"/>
          <w:sz w:val="24"/>
          <w:szCs w:val="24"/>
          <w:lang w:eastAsia="en-ZA"/>
        </w:rPr>
        <w:t>The specific "pain point" (Who is hurting and why?).</w:t>
      </w:r>
    </w:p>
    <w:p w14:paraId="554A0DFF" w14:textId="77777777" w:rsidR="00BB6290" w:rsidRPr="00BB6290" w:rsidRDefault="00BB6290" w:rsidP="00BB62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BB6290">
        <w:rPr>
          <w:rFonts w:eastAsia="Times New Roman" w:cstheme="minorHAnsi"/>
          <w:sz w:val="24"/>
          <w:szCs w:val="24"/>
          <w:lang w:eastAsia="en-ZA"/>
        </w:rPr>
        <w:t>The vision: How the world looks once you solve this.</w:t>
      </w:r>
    </w:p>
    <w:p w14:paraId="1507CD26" w14:textId="77777777" w:rsidR="00BB6290" w:rsidRPr="00BB6290" w:rsidRDefault="00BB6290" w:rsidP="00BB629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BB6290">
        <w:rPr>
          <w:rFonts w:eastAsia="Times New Roman" w:cstheme="minorHAnsi"/>
          <w:b/>
          <w:bCs/>
          <w:sz w:val="36"/>
          <w:szCs w:val="36"/>
          <w:lang w:eastAsia="en-ZA"/>
        </w:rPr>
        <w:t>3. The Solution &amp; Tech Readiness</w:t>
      </w:r>
    </w:p>
    <w:p w14:paraId="6755F8A7" w14:textId="77777777" w:rsidR="00BB6290" w:rsidRPr="00BB6290" w:rsidRDefault="00BB6290" w:rsidP="00BB62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BB6290">
        <w:rPr>
          <w:rFonts w:eastAsia="Times New Roman" w:cstheme="minorHAnsi"/>
          <w:sz w:val="24"/>
          <w:szCs w:val="24"/>
          <w:lang w:eastAsia="en-ZA"/>
        </w:rPr>
        <w:t>How your product/service solves the problem.</w:t>
      </w:r>
    </w:p>
    <w:p w14:paraId="6831144E" w14:textId="77777777" w:rsidR="00BB6290" w:rsidRPr="00BB6290" w:rsidRDefault="00BB6290" w:rsidP="00BB62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BB6290">
        <w:rPr>
          <w:rFonts w:eastAsia="Times New Roman" w:cstheme="minorHAnsi"/>
          <w:b/>
          <w:bCs/>
          <w:sz w:val="24"/>
          <w:szCs w:val="24"/>
          <w:lang w:eastAsia="en-ZA"/>
        </w:rPr>
        <w:t>Tech Maturity:</w:t>
      </w:r>
      <w:r w:rsidRPr="00BB6290">
        <w:rPr>
          <w:rFonts w:eastAsia="Times New Roman" w:cstheme="minorHAnsi"/>
          <w:sz w:val="24"/>
          <w:szCs w:val="24"/>
          <w:lang w:eastAsia="en-ZA"/>
        </w:rPr>
        <w:t xml:space="preserve"> Briefly mention your Technology Readiness Level (e.g., Prototype, Beta, Commercial Ready).</w:t>
      </w:r>
    </w:p>
    <w:p w14:paraId="3DE4D4EB" w14:textId="77777777" w:rsidR="00BB6290" w:rsidRPr="00BB6290" w:rsidRDefault="00BB6290" w:rsidP="00BB629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BB6290">
        <w:rPr>
          <w:rFonts w:eastAsia="Times New Roman" w:cstheme="minorHAnsi"/>
          <w:b/>
          <w:bCs/>
          <w:sz w:val="36"/>
          <w:szCs w:val="36"/>
          <w:lang w:eastAsia="en-ZA"/>
        </w:rPr>
        <w:t>4. Market Opportunity</w:t>
      </w:r>
    </w:p>
    <w:p w14:paraId="0EC91A62" w14:textId="77777777" w:rsidR="00BB6290" w:rsidRPr="00BB6290" w:rsidRDefault="00BB6290" w:rsidP="00BB62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BB6290">
        <w:rPr>
          <w:rFonts w:eastAsia="Times New Roman" w:cstheme="minorHAnsi"/>
          <w:sz w:val="24"/>
          <w:szCs w:val="24"/>
          <w:lang w:eastAsia="en-ZA"/>
        </w:rPr>
        <w:t>TAM/SAM/SOM (Total, Serviceable, Obtainable market).</w:t>
      </w:r>
    </w:p>
    <w:p w14:paraId="5405E15D" w14:textId="77777777" w:rsidR="00BB6290" w:rsidRPr="00BB6290" w:rsidRDefault="00BB6290" w:rsidP="00BB62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BB6290">
        <w:rPr>
          <w:rFonts w:eastAsia="Times New Roman" w:cstheme="minorHAnsi"/>
          <w:sz w:val="24"/>
          <w:szCs w:val="24"/>
          <w:lang w:eastAsia="en-ZA"/>
        </w:rPr>
        <w:t xml:space="preserve">Why </w:t>
      </w:r>
      <w:r w:rsidRPr="00BB6290">
        <w:rPr>
          <w:rFonts w:eastAsia="Times New Roman" w:cstheme="minorHAnsi"/>
          <w:i/>
          <w:iCs/>
          <w:sz w:val="24"/>
          <w:szCs w:val="24"/>
          <w:lang w:eastAsia="en-ZA"/>
        </w:rPr>
        <w:t>now</w:t>
      </w:r>
      <w:r w:rsidRPr="00BB6290">
        <w:rPr>
          <w:rFonts w:eastAsia="Times New Roman" w:cstheme="minorHAnsi"/>
          <w:sz w:val="24"/>
          <w:szCs w:val="24"/>
          <w:lang w:eastAsia="en-ZA"/>
        </w:rPr>
        <w:t>? (Current trends, regulatory tailwinds).</w:t>
      </w:r>
    </w:p>
    <w:p w14:paraId="00A39CBB" w14:textId="77777777" w:rsidR="00BB6290" w:rsidRPr="00BB6290" w:rsidRDefault="00BB6290" w:rsidP="00BB629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BB6290">
        <w:rPr>
          <w:rFonts w:eastAsia="Times New Roman" w:cstheme="minorHAnsi"/>
          <w:b/>
          <w:bCs/>
          <w:sz w:val="36"/>
          <w:szCs w:val="36"/>
          <w:lang w:eastAsia="en-ZA"/>
        </w:rPr>
        <w:t>5. Business Model &amp; Go-to-Market</w:t>
      </w:r>
    </w:p>
    <w:p w14:paraId="1FC073A6" w14:textId="77777777" w:rsidR="00BB6290" w:rsidRPr="00BB6290" w:rsidRDefault="00BB6290" w:rsidP="00BB62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BB6290">
        <w:rPr>
          <w:rFonts w:eastAsia="Times New Roman" w:cstheme="minorHAnsi"/>
          <w:sz w:val="24"/>
          <w:szCs w:val="24"/>
          <w:lang w:eastAsia="en-ZA"/>
        </w:rPr>
        <w:t>Revenue Streams: How you make money.</w:t>
      </w:r>
    </w:p>
    <w:p w14:paraId="3521663F" w14:textId="77777777" w:rsidR="00BB6290" w:rsidRPr="00BB6290" w:rsidRDefault="00BB6290" w:rsidP="00BB62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BB6290">
        <w:rPr>
          <w:rFonts w:eastAsia="Times New Roman" w:cstheme="minorHAnsi"/>
          <w:sz w:val="24"/>
          <w:szCs w:val="24"/>
          <w:lang w:eastAsia="en-ZA"/>
        </w:rPr>
        <w:t>Go-to-Market: How you acquire your first 1,000 customers.</w:t>
      </w:r>
    </w:p>
    <w:p w14:paraId="5D5C540B" w14:textId="77777777" w:rsidR="00BB6290" w:rsidRPr="00BB6290" w:rsidRDefault="00BB6290" w:rsidP="00BB629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BB6290">
        <w:rPr>
          <w:rFonts w:eastAsia="Times New Roman" w:cstheme="minorHAnsi"/>
          <w:b/>
          <w:bCs/>
          <w:sz w:val="36"/>
          <w:szCs w:val="36"/>
          <w:lang w:eastAsia="en-ZA"/>
        </w:rPr>
        <w:t>6. Traction &amp; Validation</w:t>
      </w:r>
    </w:p>
    <w:p w14:paraId="3A110153" w14:textId="77777777" w:rsidR="00BB6290" w:rsidRPr="00BB6290" w:rsidRDefault="00BB6290" w:rsidP="00BB62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BB6290">
        <w:rPr>
          <w:rFonts w:eastAsia="Times New Roman" w:cstheme="minorHAnsi"/>
          <w:sz w:val="24"/>
          <w:szCs w:val="24"/>
          <w:lang w:eastAsia="en-ZA"/>
        </w:rPr>
        <w:t>Key metrics (Revenue, Active Users, Pilots).</w:t>
      </w:r>
    </w:p>
    <w:p w14:paraId="396CAEB6" w14:textId="77777777" w:rsidR="00BB6290" w:rsidRPr="00BB6290" w:rsidRDefault="00BB6290" w:rsidP="00BB62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BB6290">
        <w:rPr>
          <w:rFonts w:eastAsia="Times New Roman" w:cstheme="minorHAnsi"/>
          <w:sz w:val="24"/>
          <w:szCs w:val="24"/>
          <w:lang w:eastAsia="en-ZA"/>
        </w:rPr>
        <w:t>Evidence of customer love (Testimonials, LOIs, Partnerships).</w:t>
      </w:r>
    </w:p>
    <w:p w14:paraId="197742A1" w14:textId="77777777" w:rsidR="00BB6290" w:rsidRPr="00BB6290" w:rsidRDefault="00BB6290" w:rsidP="00BB629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BB6290">
        <w:rPr>
          <w:rFonts w:eastAsia="Times New Roman" w:cstheme="minorHAnsi"/>
          <w:b/>
          <w:bCs/>
          <w:sz w:val="36"/>
          <w:szCs w:val="36"/>
          <w:lang w:eastAsia="en-ZA"/>
        </w:rPr>
        <w:t>7. Competition &amp; Moat</w:t>
      </w:r>
    </w:p>
    <w:p w14:paraId="0F43CB0C" w14:textId="77777777" w:rsidR="00BB6290" w:rsidRPr="00BB6290" w:rsidRDefault="00BB6290" w:rsidP="00BB62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BB6290">
        <w:rPr>
          <w:rFonts w:eastAsia="Times New Roman" w:cstheme="minorHAnsi"/>
          <w:sz w:val="24"/>
          <w:szCs w:val="24"/>
          <w:lang w:eastAsia="en-ZA"/>
        </w:rPr>
        <w:t>The competitive landscape.</w:t>
      </w:r>
    </w:p>
    <w:p w14:paraId="36D13372" w14:textId="77777777" w:rsidR="00BB6290" w:rsidRPr="00BB6290" w:rsidRDefault="00BB6290" w:rsidP="00BB62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BB6290">
        <w:rPr>
          <w:rFonts w:eastAsia="Times New Roman" w:cstheme="minorHAnsi"/>
          <w:sz w:val="24"/>
          <w:szCs w:val="24"/>
          <w:lang w:eastAsia="en-ZA"/>
        </w:rPr>
        <w:t>Your "moat" (IP, Network Effects, Proprietary Data).</w:t>
      </w:r>
    </w:p>
    <w:p w14:paraId="12AF7D13" w14:textId="77777777" w:rsidR="00BB6290" w:rsidRPr="00BB6290" w:rsidRDefault="00BB6290" w:rsidP="00BB629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BB6290">
        <w:rPr>
          <w:rFonts w:eastAsia="Times New Roman" w:cstheme="minorHAnsi"/>
          <w:b/>
          <w:bCs/>
          <w:sz w:val="36"/>
          <w:szCs w:val="36"/>
          <w:lang w:eastAsia="en-ZA"/>
        </w:rPr>
        <w:lastRenderedPageBreak/>
        <w:t>8. Impact &amp; ESG Alignment</w:t>
      </w:r>
    </w:p>
    <w:p w14:paraId="715E0184" w14:textId="77777777" w:rsidR="00BB6290" w:rsidRPr="00BB6290" w:rsidRDefault="00BB6290" w:rsidP="00BB62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BB6290">
        <w:rPr>
          <w:rFonts w:eastAsia="Times New Roman" w:cstheme="minorHAnsi"/>
          <w:i/>
          <w:iCs/>
          <w:sz w:val="24"/>
          <w:szCs w:val="24"/>
          <w:lang w:eastAsia="en-ZA"/>
        </w:rPr>
        <w:t xml:space="preserve">Crucial for </w:t>
      </w:r>
      <w:proofErr w:type="spellStart"/>
      <w:r w:rsidRPr="00BB6290">
        <w:rPr>
          <w:rFonts w:eastAsia="Times New Roman" w:cstheme="minorHAnsi"/>
          <w:i/>
          <w:iCs/>
          <w:sz w:val="24"/>
          <w:szCs w:val="24"/>
          <w:lang w:eastAsia="en-ZA"/>
        </w:rPr>
        <w:t>WomanPreneur</w:t>
      </w:r>
      <w:proofErr w:type="spellEnd"/>
      <w:r w:rsidRPr="00BB6290">
        <w:rPr>
          <w:rFonts w:eastAsia="Times New Roman" w:cstheme="minorHAnsi"/>
          <w:i/>
          <w:iCs/>
          <w:sz w:val="24"/>
          <w:szCs w:val="24"/>
          <w:lang w:eastAsia="en-ZA"/>
        </w:rPr>
        <w:t>:</w:t>
      </w:r>
    </w:p>
    <w:p w14:paraId="3E6D06F6" w14:textId="77777777" w:rsidR="00BB6290" w:rsidRPr="00BB6290" w:rsidRDefault="00BB6290" w:rsidP="00BB62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BB6290">
        <w:rPr>
          <w:rFonts w:eastAsia="Times New Roman" w:cstheme="minorHAnsi"/>
          <w:sz w:val="24"/>
          <w:szCs w:val="24"/>
          <w:lang w:eastAsia="en-ZA"/>
        </w:rPr>
        <w:t>How does your growth drive job creation, inclusivity, or sustainability?</w:t>
      </w:r>
    </w:p>
    <w:p w14:paraId="77B0D551" w14:textId="77777777" w:rsidR="00BB6290" w:rsidRPr="00BB6290" w:rsidRDefault="00BB6290" w:rsidP="00BB629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BB6290">
        <w:rPr>
          <w:rFonts w:eastAsia="Times New Roman" w:cstheme="minorHAnsi"/>
          <w:b/>
          <w:bCs/>
          <w:sz w:val="36"/>
          <w:szCs w:val="36"/>
          <w:lang w:eastAsia="en-ZA"/>
        </w:rPr>
        <w:t>9. Financial Summary</w:t>
      </w:r>
    </w:p>
    <w:p w14:paraId="55F48F58" w14:textId="77777777" w:rsidR="00BB6290" w:rsidRPr="00BB6290" w:rsidRDefault="00BB6290" w:rsidP="00BB62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BB6290">
        <w:rPr>
          <w:rFonts w:eastAsia="Times New Roman" w:cstheme="minorHAnsi"/>
          <w:i/>
          <w:iCs/>
          <w:sz w:val="24"/>
          <w:szCs w:val="24"/>
          <w:lang w:eastAsia="en-ZA"/>
        </w:rPr>
        <w:t>Must align with Financial Modelling Template.</w:t>
      </w:r>
    </w:p>
    <w:p w14:paraId="222BF3D2" w14:textId="77777777" w:rsidR="00BB6290" w:rsidRPr="00BB6290" w:rsidRDefault="00BB6290" w:rsidP="00BB62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BB6290">
        <w:rPr>
          <w:rFonts w:eastAsia="Times New Roman" w:cstheme="minorHAnsi"/>
          <w:sz w:val="24"/>
          <w:szCs w:val="24"/>
          <w:lang w:eastAsia="en-ZA"/>
        </w:rPr>
        <w:t>Current run-rate and 3-year growth projections.</w:t>
      </w:r>
    </w:p>
    <w:p w14:paraId="0B357265" w14:textId="77777777" w:rsidR="00BB6290" w:rsidRPr="00BB6290" w:rsidRDefault="00BB6290" w:rsidP="00BB629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BB6290">
        <w:rPr>
          <w:rFonts w:eastAsia="Times New Roman" w:cstheme="minorHAnsi"/>
          <w:b/>
          <w:bCs/>
          <w:sz w:val="36"/>
          <w:szCs w:val="36"/>
          <w:lang w:eastAsia="en-ZA"/>
        </w:rPr>
        <w:t>10. The Team</w:t>
      </w:r>
    </w:p>
    <w:p w14:paraId="1C723B86" w14:textId="77777777" w:rsidR="00BB6290" w:rsidRPr="00BB6290" w:rsidRDefault="00BB6290" w:rsidP="00BB62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BB6290">
        <w:rPr>
          <w:rFonts w:eastAsia="Times New Roman" w:cstheme="minorHAnsi"/>
          <w:sz w:val="24"/>
          <w:szCs w:val="24"/>
          <w:lang w:eastAsia="en-ZA"/>
        </w:rPr>
        <w:t>Founding team's relevant experience.</w:t>
      </w:r>
    </w:p>
    <w:p w14:paraId="65624B4F" w14:textId="77777777" w:rsidR="00BB6290" w:rsidRPr="00BB6290" w:rsidRDefault="00BB6290" w:rsidP="00BB62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BB6290">
        <w:rPr>
          <w:rFonts w:eastAsia="Times New Roman" w:cstheme="minorHAnsi"/>
          <w:sz w:val="24"/>
          <w:szCs w:val="24"/>
          <w:lang w:eastAsia="en-ZA"/>
        </w:rPr>
        <w:t>Key advisors or strategic partners.</w:t>
      </w:r>
    </w:p>
    <w:p w14:paraId="06F0086B" w14:textId="77777777" w:rsidR="00BB6290" w:rsidRPr="00BB6290" w:rsidRDefault="00BB6290" w:rsidP="00BB629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BB6290">
        <w:rPr>
          <w:rFonts w:eastAsia="Times New Roman" w:cstheme="minorHAnsi"/>
          <w:b/>
          <w:bCs/>
          <w:sz w:val="36"/>
          <w:szCs w:val="36"/>
          <w:lang w:eastAsia="en-ZA"/>
        </w:rPr>
        <w:t>11. The Ask &amp; Roadmap</w:t>
      </w:r>
    </w:p>
    <w:p w14:paraId="417FA7DE" w14:textId="77777777" w:rsidR="00BB6290" w:rsidRPr="00BB6290" w:rsidRDefault="00BB6290" w:rsidP="00BB62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BB6290">
        <w:rPr>
          <w:rFonts w:eastAsia="Times New Roman" w:cstheme="minorHAnsi"/>
          <w:sz w:val="24"/>
          <w:szCs w:val="24"/>
          <w:lang w:eastAsia="en-ZA"/>
        </w:rPr>
        <w:t>Funding required and use of funds.</w:t>
      </w:r>
    </w:p>
    <w:p w14:paraId="5957D5ED" w14:textId="77777777" w:rsidR="00BB6290" w:rsidRPr="00BB6290" w:rsidRDefault="00BB6290" w:rsidP="00BB62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BB6290">
        <w:rPr>
          <w:rFonts w:eastAsia="Times New Roman" w:cstheme="minorHAnsi"/>
          <w:sz w:val="24"/>
          <w:szCs w:val="24"/>
          <w:lang w:eastAsia="en-ZA"/>
        </w:rPr>
        <w:t>The "Big Milestones" you will hit with this investment (Next 12–18 months).</w:t>
      </w:r>
    </w:p>
    <w:p w14:paraId="19B6BC9E" w14:textId="77777777" w:rsidR="00BB6290" w:rsidRPr="00BB6290" w:rsidRDefault="00BB6290" w:rsidP="00BB629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BB6290">
        <w:rPr>
          <w:rFonts w:eastAsia="Times New Roman" w:cstheme="minorHAnsi"/>
          <w:i/>
          <w:iCs/>
          <w:sz w:val="24"/>
          <w:szCs w:val="24"/>
          <w:lang w:eastAsia="en-ZA"/>
        </w:rPr>
        <w:t>Tip: Investors look for "Founder-Market Fit." Ensure your team slide clearly explains why YOU are the specific team to win this market.</w:t>
      </w:r>
    </w:p>
    <w:p w14:paraId="56E3CC0C" w14:textId="77777777" w:rsidR="00BB6290" w:rsidRDefault="00BB6290"/>
    <w:sectPr w:rsidR="00BB629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EA570" w14:textId="77777777" w:rsidR="006E7845" w:rsidRDefault="006E7845" w:rsidP="00BB6290">
      <w:pPr>
        <w:spacing w:after="0" w:line="240" w:lineRule="auto"/>
      </w:pPr>
      <w:r>
        <w:separator/>
      </w:r>
    </w:p>
  </w:endnote>
  <w:endnote w:type="continuationSeparator" w:id="0">
    <w:p w14:paraId="699FBC70" w14:textId="77777777" w:rsidR="006E7845" w:rsidRDefault="006E7845" w:rsidP="00BB6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9DFE2" w14:textId="77777777" w:rsidR="006E7845" w:rsidRDefault="006E7845" w:rsidP="00BB6290">
      <w:pPr>
        <w:spacing w:after="0" w:line="240" w:lineRule="auto"/>
      </w:pPr>
      <w:r>
        <w:separator/>
      </w:r>
    </w:p>
  </w:footnote>
  <w:footnote w:type="continuationSeparator" w:id="0">
    <w:p w14:paraId="4C018453" w14:textId="77777777" w:rsidR="006E7845" w:rsidRDefault="006E7845" w:rsidP="00BB6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E5E02" w14:textId="5B38BFEF" w:rsidR="00BB6290" w:rsidRDefault="00BB629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282890" wp14:editId="3D94C0F5">
          <wp:simplePos x="0" y="0"/>
          <wp:positionH relativeFrom="margin">
            <wp:align>right</wp:align>
          </wp:positionH>
          <wp:positionV relativeFrom="paragraph">
            <wp:posOffset>39486</wp:posOffset>
          </wp:positionV>
          <wp:extent cx="1350010" cy="373380"/>
          <wp:effectExtent l="0" t="0" r="2540" b="7620"/>
          <wp:wrapTight wrapText="bothSides">
            <wp:wrapPolygon edited="0">
              <wp:start x="0" y="0"/>
              <wp:lineTo x="0" y="20939"/>
              <wp:lineTo x="21336" y="20939"/>
              <wp:lineTo x="21336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010" cy="373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64DC2"/>
    <w:multiLevelType w:val="multilevel"/>
    <w:tmpl w:val="A7C4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815A60"/>
    <w:multiLevelType w:val="multilevel"/>
    <w:tmpl w:val="BAE4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E7141"/>
    <w:multiLevelType w:val="multilevel"/>
    <w:tmpl w:val="54663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A679A"/>
    <w:multiLevelType w:val="multilevel"/>
    <w:tmpl w:val="AC8C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152334"/>
    <w:multiLevelType w:val="multilevel"/>
    <w:tmpl w:val="98D8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5675C7"/>
    <w:multiLevelType w:val="multilevel"/>
    <w:tmpl w:val="2B966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AF3036"/>
    <w:multiLevelType w:val="multilevel"/>
    <w:tmpl w:val="6AF23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AE06B5"/>
    <w:multiLevelType w:val="multilevel"/>
    <w:tmpl w:val="F5F4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3C1133"/>
    <w:multiLevelType w:val="multilevel"/>
    <w:tmpl w:val="0BAAD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E227A6"/>
    <w:multiLevelType w:val="multilevel"/>
    <w:tmpl w:val="67FC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B36CC8"/>
    <w:multiLevelType w:val="multilevel"/>
    <w:tmpl w:val="1CD81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0"/>
  </w:num>
  <w:num w:numId="5">
    <w:abstractNumId w:val="3"/>
  </w:num>
  <w:num w:numId="6">
    <w:abstractNumId w:val="4"/>
  </w:num>
  <w:num w:numId="7">
    <w:abstractNumId w:val="0"/>
  </w:num>
  <w:num w:numId="8">
    <w:abstractNumId w:val="1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290"/>
    <w:rsid w:val="00102E3A"/>
    <w:rsid w:val="006E7845"/>
    <w:rsid w:val="00BB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2BB414"/>
  <w15:chartTrackingRefBased/>
  <w15:docId w15:val="{682F3F57-7D8C-4A4A-9CB6-4D14C5F0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B62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ZA"/>
    </w:rPr>
  </w:style>
  <w:style w:type="paragraph" w:styleId="Heading2">
    <w:name w:val="heading 2"/>
    <w:basedOn w:val="Normal"/>
    <w:link w:val="Heading2Char"/>
    <w:uiPriority w:val="9"/>
    <w:qFormat/>
    <w:rsid w:val="00BB62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290"/>
    <w:rPr>
      <w:rFonts w:ascii="Times New Roman" w:eastAsia="Times New Roman" w:hAnsi="Times New Roman" w:cs="Times New Roman"/>
      <w:b/>
      <w:bCs/>
      <w:kern w:val="36"/>
      <w:sz w:val="48"/>
      <w:szCs w:val="48"/>
      <w:lang w:eastAsia="en-ZA"/>
    </w:rPr>
  </w:style>
  <w:style w:type="character" w:customStyle="1" w:styleId="Heading2Char">
    <w:name w:val="Heading 2 Char"/>
    <w:basedOn w:val="DefaultParagraphFont"/>
    <w:link w:val="Heading2"/>
    <w:uiPriority w:val="9"/>
    <w:rsid w:val="00BB6290"/>
    <w:rPr>
      <w:rFonts w:ascii="Times New Roman" w:eastAsia="Times New Roman" w:hAnsi="Times New Roman" w:cs="Times New Roman"/>
      <w:b/>
      <w:bCs/>
      <w:sz w:val="36"/>
      <w:szCs w:val="36"/>
      <w:lang w:eastAsia="en-ZA"/>
    </w:rPr>
  </w:style>
  <w:style w:type="paragraph" w:styleId="NormalWeb">
    <w:name w:val="Normal (Web)"/>
    <w:basedOn w:val="Normal"/>
    <w:uiPriority w:val="99"/>
    <w:semiHidden/>
    <w:unhideWhenUsed/>
    <w:rsid w:val="00BB6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Emphasis">
    <w:name w:val="Emphasis"/>
    <w:basedOn w:val="DefaultParagraphFont"/>
    <w:uiPriority w:val="20"/>
    <w:qFormat/>
    <w:rsid w:val="00BB6290"/>
    <w:rPr>
      <w:i/>
      <w:iCs/>
    </w:rPr>
  </w:style>
  <w:style w:type="character" w:styleId="Strong">
    <w:name w:val="Strong"/>
    <w:basedOn w:val="DefaultParagraphFont"/>
    <w:uiPriority w:val="22"/>
    <w:qFormat/>
    <w:rsid w:val="00BB629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B6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290"/>
  </w:style>
  <w:style w:type="paragraph" w:styleId="Footer">
    <w:name w:val="footer"/>
    <w:basedOn w:val="Normal"/>
    <w:link w:val="FooterChar"/>
    <w:uiPriority w:val="99"/>
    <w:unhideWhenUsed/>
    <w:rsid w:val="00BB6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2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4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Nandipha Madadasana</dc:creator>
  <cp:keywords/>
  <dc:description/>
  <cp:lastModifiedBy>Nandipha Madadasana</cp:lastModifiedBy>
  <cp:revision>2</cp:revision>
  <dcterms:created xsi:type="dcterms:W3CDTF">2026-06-28T13:30:00Z</dcterms:created>
  <dcterms:modified xsi:type="dcterms:W3CDTF">2026-06-28T13:34:00Z</dcterms:modified>
</cp:coreProperties>
</file>